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“Sweet Factory”: la Pop Art genera dialogo tra arte e territorio</w:t>
      </w:r>
    </w:p>
    <w:p w:rsidR="00000000" w:rsidDel="00000000" w:rsidP="00000000" w:rsidRDefault="00000000" w:rsidRPr="00000000" w14:paraId="00000002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Da un progetto congiunto tra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la linea 2020 della Pasticceria Massera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CoopCulture,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gestore di servizi museali sul territorio biellese, nasce una pralina che racconta dialoghi virtuosi tra arte, artigianato e territorio.</w:t>
        <w:br w:type="textWrapping"/>
        <w:t xml:space="preserve">Il marchio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2020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nato a cent’anni dalla fondazione della storica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Pasticceria Massera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rappresenta la sua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evoluzione artigianale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un ponte tra tradizione e contemporaneità.</w:t>
        <w:br w:type="textWrapping"/>
        <w:t xml:space="preserve">Una creazione che diventa racconto corale di gusto, identità e collaborazione, celebrando il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Polo Culturale di Biella Piazzo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come autentico ecosistema creativo.</w:t>
      </w:r>
    </w:p>
    <w:p w:rsidR="00000000" w:rsidDel="00000000" w:rsidP="00000000" w:rsidRDefault="00000000" w:rsidRPr="00000000" w14:paraId="00000004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Nasce da qui “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Sweet Factory”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la pralina ideata e prodotta in occasione della mostra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Andy Warhol. Pop Art &amp; Textiles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allestita nei palazzi Gromo Losa e Ferrero. Frutto della collaborazione tra il marchio “2020” di Stefania Massera e CoopCulture, la pralina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“Sweet Factory”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rappresenta un piccolo gesto di gusto che si fa manifesto di sinergia, simbolo dei dialoghi virtuosi che uniscono il tessuto artigiano e industriale del territorio alle progettualità culturali.</w:t>
      </w:r>
    </w:p>
    <w:p w:rsidR="00000000" w:rsidDel="00000000" w:rsidP="00000000" w:rsidRDefault="00000000" w:rsidRPr="00000000" w14:paraId="00000005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Sweet Factory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non è solo un omaggio alla Pop Art: è un modo nuovo di raccontare la relazione tra chi crea, chi produce e chi valorizza.</w:t>
        <w:br w:type="textWrapping"/>
        <w:t xml:space="preserve">Nella sua essenza si riflette un equilibrio raffinato tra il savoir-faire artigianale biellese, egregiamente espressa dal brand “2020” di Stefania Massera e la visione curatoriale di CoopCulture, in un intreccio che trasforma l’esperienza museale in un percorso da vivere, in tutti i sensi.</w:t>
      </w:r>
    </w:p>
    <w:p w:rsidR="00000000" w:rsidDel="00000000" w:rsidP="00000000" w:rsidRDefault="00000000" w:rsidRPr="00000000" w14:paraId="00000006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“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Sweet Factory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nasce come gesto corale,” racconta Stefania Massera, fondatrice del marchio. “Un progetto che unisce la dimensione culturale e quella produttiva del territorio, creando un linguaggio comune tra arte e impresa, tra creatività e tradizione. È la prova che la cultura può diventare esperienza condivisa, concreta, quotidiana.”</w:t>
      </w:r>
    </w:p>
    <w:p w:rsidR="00000000" w:rsidDel="00000000" w:rsidP="00000000" w:rsidRDefault="00000000" w:rsidRPr="00000000" w14:paraId="00000007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 questo dialogo, il Borgo del Piazzo si afferma come laboratorio di relazioni: un luogo dove l’arte incontra l’impresa, dove i palazzi storici si trasformano in spazi di produzione culturale, e dove il saper fare locale diventa parte integrante dell’esperienza estetica.</w:t>
        <w:br w:type="textWrapping"/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Sweet Factory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rappresenta dunque un modello di collaborazione virtuosa, in cui la cultura del territorio si traduce in valore collettivo.</w:t>
      </w:r>
    </w:p>
    <w:p w:rsidR="00000000" w:rsidDel="00000000" w:rsidP="00000000" w:rsidRDefault="00000000" w:rsidRPr="00000000" w14:paraId="00000008">
      <w:pPr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Dove trovarla</w:t>
      </w:r>
    </w:p>
    <w:p w:rsidR="00000000" w:rsidDel="00000000" w:rsidP="00000000" w:rsidRDefault="00000000" w:rsidRPr="00000000" w14:paraId="00000009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La pralina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Sweet Factory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è in vendita, in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edizione limitata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esclusivamente presso il bookshop della mostra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“Andy Warhol. Pop Art &amp; Textiles”,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presso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Palazzo Ferrero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- Corso del Piazzo 29 – Biella</w:t>
      </w:r>
    </w:p>
    <w:p w:rsidR="00000000" w:rsidDel="00000000" w:rsidP="00000000" w:rsidRDefault="00000000" w:rsidRPr="00000000" w14:paraId="0000000A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Orari di apertura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mercoledì e giovedì: 15.00 - 19.00</w:t>
      </w:r>
    </w:p>
    <w:p w:rsidR="00000000" w:rsidDel="00000000" w:rsidP="00000000" w:rsidRDefault="00000000" w:rsidRPr="00000000" w14:paraId="0000000C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venerdì, sabato e domenica: 10.00 - 19.00</w:t>
      </w:r>
    </w:p>
    <w:p w:rsidR="00000000" w:rsidDel="00000000" w:rsidP="00000000" w:rsidRDefault="00000000" w:rsidRPr="00000000" w14:paraId="0000000D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BOX  1</w:t>
      </w:r>
    </w:p>
    <w:p w:rsidR="00000000" w:rsidDel="00000000" w:rsidP="00000000" w:rsidRDefault="00000000" w:rsidRPr="00000000" w14:paraId="00000010">
      <w:pPr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Un progetto condiviso per valorizzare il territorio</w:t>
      </w:r>
    </w:p>
    <w:p w:rsidR="00000000" w:rsidDel="00000000" w:rsidP="00000000" w:rsidRDefault="00000000" w:rsidRPr="00000000" w14:paraId="00000011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Sweet Factory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nasce all’interno della mostra “Andy Warhol. Pop Art &amp; Textiles”, ospitata a Palazzo Gromo Losa e Palazzo Ferrero, come simbolo della sinergia tra il progetto espositivo, la filiera culturale e l’artigianato locale.</w:t>
        <w:br w:type="textWrapping"/>
        <w:t xml:space="preserve">L’idea, accolta e sostenuta dalla Fondazione Cassa di Risparmio di Biella e dalla sua società strumentale Palazzo Gromo Losa Srl, è frutto della collaborazione tra la Pasticceria Gino Massera, attraverso il marchio 2020 di Stefania Massera e CoopCulture, gestore di servizi museali sul territorio biellese.</w:t>
      </w:r>
    </w:p>
    <w:p w:rsidR="00000000" w:rsidDel="00000000" w:rsidP="00000000" w:rsidRDefault="00000000" w:rsidRPr="00000000" w14:paraId="00000012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Questa partnership rappresenta un esempio concreto di alleanza virtuosa tra istituzioni culturali, imprese e creatività artigiana, nata per valorizzare non solo la mostra dedicata a Warhol, ma anche il patrimonio di competenze e relazioni che caratterizza il Polo culturale di Biella Piazzo.</w:t>
        <w:br w:type="textWrapping"/>
        <w:t xml:space="preserve">Nel segno della Pop Art,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Sweet Factory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diventa una metafora di contaminazione positiva, dove il gusto interpreta l’arte e la collaborazione diventa la forma più autentica di innovazione territoriale.</w:t>
      </w:r>
    </w:p>
    <w:p w:rsidR="00000000" w:rsidDel="00000000" w:rsidP="00000000" w:rsidRDefault="00000000" w:rsidRPr="00000000" w14:paraId="00000013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BOX 2</w:t>
      </w:r>
    </w:p>
    <w:p w:rsidR="00000000" w:rsidDel="00000000" w:rsidP="00000000" w:rsidRDefault="00000000" w:rsidRPr="00000000" w14:paraId="00000015">
      <w:pPr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Antico Forno Massera Museum: memoria, innovazione e legame femminile</w:t>
      </w:r>
    </w:p>
    <w:p w:rsidR="00000000" w:rsidDel="00000000" w:rsidP="00000000" w:rsidRDefault="00000000" w:rsidRPr="00000000" w14:paraId="00000016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Parallelamente al progetto </w:t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Sweet Factory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Pasticceria Massera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e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CoopCulture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valorizzano l’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Antico Forno Massera Museum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un percorso espositivo che ripercorre la storia di una tradizione dolciaria e familiare profondamente intrecciata alla vita e alla memoria del territorio biellese.</w:t>
      </w:r>
    </w:p>
    <w:p w:rsidR="00000000" w:rsidDel="00000000" w:rsidP="00000000" w:rsidRDefault="00000000" w:rsidRPr="00000000" w14:paraId="00000017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Al centro del racconto ci sono le origini del forno e la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tenacia del suo fondatore, Luigi Massera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che, a seguito di un tragico incidente sul lavoro, scelse di dedicare la sua nuova vita all’arte bianca, trasformando la fragilità in rinascita e la farina in linguaggio di riscatto.</w:t>
        <w:br w:type="textWrapping"/>
        <w:t xml:space="preserve">A lui si deve la nascita di un’impresa che diventerà, negli anni, simbolo di passione e dedizione.</w:t>
      </w:r>
    </w:p>
    <w:p w:rsidR="00000000" w:rsidDel="00000000" w:rsidP="00000000" w:rsidRDefault="00000000" w:rsidRPr="00000000" w14:paraId="00000018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Il testimone passò poi al figlio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Gino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che con la sua instancabile ricerca contribuì a rendere il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torcetto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il dolce emblema della Serra biellese, facendone un simbolo di riconoscibilità e appartenenza.</w:t>
        <w:br w:type="textWrapping"/>
        <w:t xml:space="preserve">Accanto a loro, e dopo di loro, ogni membro della famiglia ha continuato a innovare, ognuno con la propria creatività, con la capacità di guardare avanti senza perdere le radici, consolidando così l’identità di un marchio divenuto parte viva del territorio.</w:t>
      </w:r>
    </w:p>
    <w:p w:rsidR="00000000" w:rsidDel="00000000" w:rsidP="00000000" w:rsidRDefault="00000000" w:rsidRPr="00000000" w14:paraId="00000019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Madri, mogli e figlie che hanno saputo innovare e custodire, sostenendo con forza e sensibilità gli avveniristici progetti e introducendo nuove visioni: affinando le ricette, costruendo relazioni con la comunità, promuovendo una cultura del gusto attenta e rispettosa.</w:t>
        <w:br w:type="textWrapping"/>
      </w:r>
    </w:p>
    <w:p w:rsidR="00000000" w:rsidDel="00000000" w:rsidP="00000000" w:rsidRDefault="00000000" w:rsidRPr="00000000" w14:paraId="0000001A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L’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Antico Forno Massera Museum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è oggi uno spazio della memoria attiva: un luogo dove la cultura del pane, del forno e del dolce si intreccia alla cultura delle persone.</w:t>
        <w:br w:type="textWrapping"/>
        <w:t xml:space="preserve">Qui, la tradizione si fa linguaggio espressivo, la manualità diventa testimonianza di identità e il torcetto continua a raccontare, con semplicità e grazia,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la storia di una famiglia, di una comunità e di un territorio che da sempre conosce la forza del fare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1B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Orari di apertura</w:t>
      </w:r>
    </w:p>
    <w:p w:rsidR="00000000" w:rsidDel="00000000" w:rsidP="00000000" w:rsidRDefault="00000000" w:rsidRPr="00000000" w14:paraId="0000001C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giovedì e venerdì 15 – 18</w:t>
      </w:r>
    </w:p>
    <w:p w:rsidR="00000000" w:rsidDel="00000000" w:rsidP="00000000" w:rsidRDefault="00000000" w:rsidRPr="00000000" w14:paraId="0000001D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sabato 10 - 13</w:t>
      </w:r>
    </w:p>
    <w:p w:rsidR="00000000" w:rsidDel="00000000" w:rsidP="00000000" w:rsidRDefault="00000000" w:rsidRPr="00000000" w14:paraId="0000001E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pacing w:after="200" w:line="276" w:lineRule="auto"/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</w:rPr>
      <w:drawing>
        <wp:inline distB="114300" distT="114300" distL="114300" distR="114300">
          <wp:extent cx="1393508" cy="1393508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93508" cy="139350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Times New Roman" w:cs="Times New Roman" w:eastAsia="Times New Roman" w:hAnsi="Times New Roman"/>
      </w:rPr>
      <w:drawing>
        <wp:inline distB="114300" distT="114300" distL="114300" distR="114300">
          <wp:extent cx="1857614" cy="1269683"/>
          <wp:effectExtent b="0" l="0" r="0" t="0"/>
          <wp:docPr id="1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57614" cy="126968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it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Titolo7">
    <w:name w:val="heading 7"/>
    <w:basedOn w:val="Normale"/>
    <w:next w:val="Normale"/>
    <w:link w:val="Titolo7Carattere"/>
    <w:uiPriority w:val="9"/>
    <w:semiHidden w:val="1"/>
    <w:unhideWhenUsed w:val="1"/>
    <w:qFormat w:val="1"/>
    <w:rsid w:val="00880C9F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itolo8">
    <w:name w:val="heading 8"/>
    <w:basedOn w:val="Normale"/>
    <w:next w:val="Normale"/>
    <w:link w:val="Titolo8Carattere"/>
    <w:uiPriority w:val="9"/>
    <w:semiHidden w:val="1"/>
    <w:unhideWhenUsed w:val="1"/>
    <w:qFormat w:val="1"/>
    <w:rsid w:val="00880C9F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itolo9">
    <w:name w:val="heading 9"/>
    <w:basedOn w:val="Normale"/>
    <w:next w:val="Normale"/>
    <w:link w:val="Titolo9Carattere"/>
    <w:uiPriority w:val="9"/>
    <w:semiHidden w:val="1"/>
    <w:unhideWhenUsed w:val="1"/>
    <w:qFormat w:val="1"/>
    <w:rsid w:val="00880C9F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Titolo1Carattere" w:customStyle="1">
    <w:name w:val="Titolo 1 Carattere"/>
    <w:basedOn w:val="Carpredefinitoparagrafo"/>
    <w:link w:val="Titolo1"/>
    <w:uiPriority w:val="9"/>
    <w:rsid w:val="00880C9F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itolo2Carattere" w:customStyle="1">
    <w:name w:val="Titolo 2 Carattere"/>
    <w:basedOn w:val="Carpredefinitoparagrafo"/>
    <w:link w:val="Titolo2"/>
    <w:uiPriority w:val="9"/>
    <w:semiHidden w:val="1"/>
    <w:rsid w:val="00880C9F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itolo3Carattere" w:customStyle="1">
    <w:name w:val="Titolo 3 Carattere"/>
    <w:basedOn w:val="Carpredefinitoparagrafo"/>
    <w:link w:val="Titolo3"/>
    <w:uiPriority w:val="9"/>
    <w:semiHidden w:val="1"/>
    <w:rsid w:val="00880C9F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itolo4Carattere" w:customStyle="1">
    <w:name w:val="Titolo 4 Carattere"/>
    <w:basedOn w:val="Carpredefinitoparagrafo"/>
    <w:link w:val="Titolo4"/>
    <w:uiPriority w:val="9"/>
    <w:semiHidden w:val="1"/>
    <w:rsid w:val="00880C9F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itolo5Carattere" w:customStyle="1">
    <w:name w:val="Titolo 5 Carattere"/>
    <w:basedOn w:val="Carpredefinitoparagrafo"/>
    <w:link w:val="Titolo5"/>
    <w:uiPriority w:val="9"/>
    <w:semiHidden w:val="1"/>
    <w:rsid w:val="00880C9F"/>
    <w:rPr>
      <w:rFonts w:cstheme="majorBidi" w:eastAsiaTheme="majorEastAsia"/>
      <w:color w:val="0f4761" w:themeColor="accent1" w:themeShade="0000BF"/>
    </w:rPr>
  </w:style>
  <w:style w:type="character" w:styleId="Titolo6Carattere" w:customStyle="1">
    <w:name w:val="Titolo 6 Carattere"/>
    <w:basedOn w:val="Carpredefinitoparagrafo"/>
    <w:link w:val="Titolo6"/>
    <w:uiPriority w:val="9"/>
    <w:semiHidden w:val="1"/>
    <w:rsid w:val="00880C9F"/>
    <w:rPr>
      <w:rFonts w:cstheme="majorBidi" w:eastAsiaTheme="majorEastAsia"/>
      <w:i w:val="1"/>
      <w:iCs w:val="1"/>
      <w:color w:val="595959" w:themeColor="text1" w:themeTint="0000A6"/>
    </w:rPr>
  </w:style>
  <w:style w:type="character" w:styleId="Titolo7Carattere" w:customStyle="1">
    <w:name w:val="Titolo 7 Carattere"/>
    <w:basedOn w:val="Carpredefinitoparagrafo"/>
    <w:link w:val="Titolo7"/>
    <w:uiPriority w:val="9"/>
    <w:semiHidden w:val="1"/>
    <w:rsid w:val="00880C9F"/>
    <w:rPr>
      <w:rFonts w:cstheme="majorBidi" w:eastAsiaTheme="majorEastAsia"/>
      <w:color w:val="595959" w:themeColor="text1" w:themeTint="0000A6"/>
    </w:rPr>
  </w:style>
  <w:style w:type="character" w:styleId="Titolo8Carattere" w:customStyle="1">
    <w:name w:val="Titolo 8 Carattere"/>
    <w:basedOn w:val="Carpredefinitoparagrafo"/>
    <w:link w:val="Titolo8"/>
    <w:uiPriority w:val="9"/>
    <w:semiHidden w:val="1"/>
    <w:rsid w:val="00880C9F"/>
    <w:rPr>
      <w:rFonts w:cstheme="majorBidi" w:eastAsiaTheme="majorEastAsia"/>
      <w:i w:val="1"/>
      <w:iCs w:val="1"/>
      <w:color w:val="272727" w:themeColor="text1" w:themeTint="0000D8"/>
    </w:rPr>
  </w:style>
  <w:style w:type="character" w:styleId="Titolo9Carattere" w:customStyle="1">
    <w:name w:val="Titolo 9 Carattere"/>
    <w:basedOn w:val="Carpredefinitoparagrafo"/>
    <w:link w:val="Titolo9"/>
    <w:uiPriority w:val="9"/>
    <w:semiHidden w:val="1"/>
    <w:rsid w:val="00880C9F"/>
    <w:rPr>
      <w:rFonts w:cstheme="majorBidi" w:eastAsiaTheme="majorEastAsia"/>
      <w:color w:val="272727" w:themeColor="text1" w:themeTint="0000D8"/>
    </w:rPr>
  </w:style>
  <w:style w:type="character" w:styleId="TitoloCarattere" w:customStyle="1">
    <w:name w:val="Titolo Carattere"/>
    <w:basedOn w:val="Carpredefinitoparagrafo"/>
    <w:link w:val="Titolo"/>
    <w:uiPriority w:val="10"/>
    <w:rsid w:val="00880C9F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ottotitoloCarattere" w:customStyle="1">
    <w:name w:val="Sottotitolo Carattere"/>
    <w:basedOn w:val="Carpredefinitoparagrafo"/>
    <w:link w:val="Sottotitolo"/>
    <w:uiPriority w:val="11"/>
    <w:rsid w:val="00880C9F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 w:val="1"/>
    <w:rsid w:val="00880C9F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zioneCarattere" w:customStyle="1">
    <w:name w:val="Citazione Carattere"/>
    <w:basedOn w:val="Carpredefinitoparagrafo"/>
    <w:link w:val="Citazione"/>
    <w:uiPriority w:val="29"/>
    <w:rsid w:val="00880C9F"/>
    <w:rPr>
      <w:i w:val="1"/>
      <w:iCs w:val="1"/>
      <w:color w:val="404040" w:themeColor="text1" w:themeTint="0000BF"/>
    </w:rPr>
  </w:style>
  <w:style w:type="paragraph" w:styleId="Paragrafoelenco">
    <w:name w:val="List Paragraph"/>
    <w:basedOn w:val="Normale"/>
    <w:uiPriority w:val="34"/>
    <w:qFormat w:val="1"/>
    <w:rsid w:val="00880C9F"/>
    <w:pPr>
      <w:ind w:left="720"/>
      <w:contextualSpacing w:val="1"/>
    </w:pPr>
  </w:style>
  <w:style w:type="character" w:styleId="Enfasiintensa">
    <w:name w:val="Intense Emphasis"/>
    <w:basedOn w:val="Carpredefinitoparagrafo"/>
    <w:uiPriority w:val="21"/>
    <w:qFormat w:val="1"/>
    <w:rsid w:val="00880C9F"/>
    <w:rPr>
      <w:i w:val="1"/>
      <w:iCs w:val="1"/>
      <w:color w:val="0f4761" w:themeColor="accent1" w:themeShade="0000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 w:val="1"/>
    <w:rsid w:val="00880C9F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zioneintensaCarattere" w:customStyle="1">
    <w:name w:val="Citazione intensa Carattere"/>
    <w:basedOn w:val="Carpredefinitoparagrafo"/>
    <w:link w:val="Citazioneintensa"/>
    <w:uiPriority w:val="30"/>
    <w:rsid w:val="00880C9F"/>
    <w:rPr>
      <w:i w:val="1"/>
      <w:iCs w:val="1"/>
      <w:color w:val="0f4761" w:themeColor="accent1" w:themeShade="0000BF"/>
    </w:rPr>
  </w:style>
  <w:style w:type="character" w:styleId="Riferimentointenso">
    <w:name w:val="Intense Reference"/>
    <w:basedOn w:val="Carpredefinitoparagrafo"/>
    <w:uiPriority w:val="32"/>
    <w:qFormat w:val="1"/>
    <w:rsid w:val="00880C9F"/>
    <w:rPr>
      <w:b w:val="1"/>
      <w:bCs w:val="1"/>
      <w:smallCaps w:val="1"/>
      <w:color w:val="0f4761" w:themeColor="accent1" w:themeShade="0000BF"/>
      <w:spacing w:val="5"/>
    </w:rPr>
  </w:style>
  <w:style w:type="character" w:styleId="Collegamentoipertestuale">
    <w:name w:val="Hyperlink"/>
    <w:basedOn w:val="Carpredefinitoparagrafo"/>
    <w:uiPriority w:val="99"/>
    <w:unhideWhenUsed w:val="1"/>
    <w:rsid w:val="00A100A9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 w:val="1"/>
    <w:unhideWhenUsed w:val="1"/>
    <w:rsid w:val="00A100A9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kAVgy26lcVxjxi+Ff5Z5yR1S2g==">CgMxLjA4AHIhMWwxVmNmYUtNTnA1NnNBMEN1eDI5ZlRGYkp3VEF0eHdm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2025-10-16T10:43:00Z</dcterms:created>
  <dc:creator>Giuliana Morena</dc:creator>
</cp:coreProperties>
</file>