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PRESS RELEASE</w:t>
      </w:r>
    </w:p>
    <w:p w:rsidR="00000000" w:rsidDel="00000000" w:rsidP="00000000" w:rsidRDefault="00000000" w:rsidRPr="00000000" w14:paraId="00000002">
      <w:pPr>
        <w:spacing w:after="240" w:befor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pStyle w:val="Title"/>
        <w:spacing w:after="240" w:before="240" w:lineRule="auto"/>
        <w:jc w:val="center"/>
        <w:rPr>
          <w:rFonts w:ascii="Calibri" w:cs="Calibri" w:eastAsia="Calibri" w:hAnsi="Calibri"/>
          <w:sz w:val="48"/>
          <w:szCs w:val="48"/>
        </w:rPr>
      </w:pPr>
      <w:bookmarkStart w:colFirst="0" w:colLast="0" w:name="_b6fhyrj7028s" w:id="0"/>
      <w:bookmarkEnd w:id="0"/>
      <w:r w:rsidDel="00000000" w:rsidR="00000000" w:rsidRPr="00000000">
        <w:rPr>
          <w:rFonts w:ascii="Calibri" w:cs="Calibri" w:eastAsia="Calibri" w:hAnsi="Calibri"/>
          <w:sz w:val="48"/>
          <w:szCs w:val="48"/>
          <w:rtl w:val="0"/>
        </w:rPr>
        <w:t xml:space="preserve">“Andy Warhol. Pop Art &amp; Textiles” — from London to Biella, the pre-Pop face and the icons of the American genius</w:t>
      </w:r>
    </w:p>
    <w:p w:rsidR="00000000" w:rsidDel="00000000" w:rsidP="00000000" w:rsidRDefault="00000000" w:rsidRPr="00000000" w14:paraId="00000004">
      <w:pPr>
        <w:spacing w:after="240" w:before="240" w:line="288" w:lineRule="auto"/>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5">
      <w:pPr>
        <w:spacing w:after="240" w:before="240" w:line="288" w:lineRule="auto"/>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At Palazzo Gromo Losa and Palazzo Ferrero from October 31, 2025, to April 6, 2026, a journey into the heart of Andy Warhol’s work and imagination. More than 150 works including silkscreens, photographs, magazines, record covers, ceramics, posters and, for the first time in Italy, about 50 textiles, garments, and original drawings from the Fashion &amp; Textile Museum in London.</w:t>
      </w:r>
    </w:p>
    <w:p w:rsidR="00000000" w:rsidDel="00000000" w:rsidP="00000000" w:rsidRDefault="00000000" w:rsidRPr="00000000" w14:paraId="00000006">
      <w:pPr>
        <w:spacing w:after="240" w:before="240" w:line="288" w:lineRule="auto"/>
        <w:jc w:val="both"/>
        <w:rPr>
          <w:rFonts w:ascii="EB Garamond" w:cs="EB Garamond" w:eastAsia="EB Garamond" w:hAnsi="EB Garamond"/>
          <w:i w:val="1"/>
          <w:sz w:val="26"/>
          <w:szCs w:val="26"/>
        </w:rPr>
      </w:pPr>
      <w:r w:rsidDel="00000000" w:rsidR="00000000" w:rsidRPr="00000000">
        <w:rPr>
          <w:rtl w:val="0"/>
        </w:rPr>
      </w:r>
    </w:p>
    <w:p w:rsidR="00000000" w:rsidDel="00000000" w:rsidP="00000000" w:rsidRDefault="00000000" w:rsidRPr="00000000" w14:paraId="00000007">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i w:val="1"/>
          <w:sz w:val="26"/>
          <w:szCs w:val="26"/>
          <w:rtl w:val="0"/>
        </w:rPr>
        <w:t xml:space="preserve">(Biella, October 30, 2025)</w:t>
      </w:r>
      <w:r w:rsidDel="00000000" w:rsidR="00000000" w:rsidRPr="00000000">
        <w:rPr>
          <w:rFonts w:ascii="EB Garamond" w:cs="EB Garamond" w:eastAsia="EB Garamond" w:hAnsi="EB Garamond"/>
          <w:sz w:val="26"/>
          <w:szCs w:val="26"/>
          <w:rtl w:val="0"/>
        </w:rPr>
        <w:t xml:space="preserve"> — Andy Warhol is a constellation of identities chasing and multiplying one another: illustrator and designer, artist and filmmaker, collector and pop icon. As David Bowie — his natural heir — would have written, the only way to truly be oneself is to never be entirely so.</w:t>
      </w:r>
    </w:p>
    <w:p w:rsidR="00000000" w:rsidDel="00000000" w:rsidP="00000000" w:rsidRDefault="00000000" w:rsidRPr="00000000" w14:paraId="00000008">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Warhol’s many faces intertwine like patterns in a visual fabric, in the textile capital par excellence, Biella, with the exhibition “Andy Warhol. Pop Art &amp; Textiles” (October 31, 2025 – April 6, 2026), inaugurated this evening in the presence of the institutions — organized by Palazzo Gromo Losa Srl, an operational company of Fondazione Cassa di Risparmio di Biella, and Creation, in collaboration with the Fashion and Textile Museum in London. The exhibition unfolds across two venues. At Palazzo Gromo Losa, where some of his most celebrated silkscreens are presented alongside photographs, posters, record covers and other materials, offering a portrait of an artist capable of reinventing the very concept of image. And at Palazzo Ferrero, where the section “The Textiles” takes shape, dedicated to the pre-Pop Warhol and his work as a designer for American fashion.</w:t>
      </w:r>
    </w:p>
    <w:p w:rsidR="00000000" w:rsidDel="00000000" w:rsidP="00000000" w:rsidRDefault="00000000" w:rsidRPr="00000000" w14:paraId="00000009">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 exhibition that breaks down hierarchies and categories, uniting art, design, and production in a single cultural vision — and restoring to textiles, as Ruth Reeves the doyenne of American textile desig,  had already intuited, their full status as applied art, capable of shaping everyday life perhaps even more than a painting or an architectural work.</w:t>
      </w:r>
    </w:p>
    <w:p w:rsidR="00000000" w:rsidDel="00000000" w:rsidP="00000000" w:rsidRDefault="00000000" w:rsidRPr="00000000" w14:paraId="0000000A">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and Biella: a journey to the heart of Pop Art in the UNESCO Creative City of Textiles — a challenge and an opportunity for the entire territory,” declares </w:t>
      </w:r>
      <w:r w:rsidDel="00000000" w:rsidR="00000000" w:rsidRPr="00000000">
        <w:rPr>
          <w:rFonts w:ascii="EB Garamond" w:cs="EB Garamond" w:eastAsia="EB Garamond" w:hAnsi="EB Garamond"/>
          <w:b w:val="1"/>
          <w:sz w:val="26"/>
          <w:szCs w:val="26"/>
          <w:rtl w:val="0"/>
        </w:rPr>
        <w:t xml:space="preserve">Michele Colombo</w:t>
      </w:r>
      <w:r w:rsidDel="00000000" w:rsidR="00000000" w:rsidRPr="00000000">
        <w:rPr>
          <w:rFonts w:ascii="EB Garamond" w:cs="EB Garamond" w:eastAsia="EB Garamond" w:hAnsi="EB Garamond"/>
          <w:sz w:val="26"/>
          <w:szCs w:val="26"/>
          <w:rtl w:val="0"/>
        </w:rPr>
        <w:t xml:space="preserve">, President of Fondazione Cassa di Risparmio di Biella. “It is a project in which we believe and have chosen to invest once again, with a generative vision. Because an exhibition is never merely a display of works whose value can be measured economically through the scale of market exchanges — it is always a journey made of soul, heart, and communication, living through its ability to speak to everyone, even to those who may never have set foot in a museum. All the major exhibitions presented at the Polo del Piazzo in recent years have been born from this philosophy — an inclusive approach aspiring to bring Biella together in a shared project, in a new holistic model of territorial attractiveness centered on culture and education. For this reason, once again, we have offered free admission to all schools and promoted collaborations and side events that start from the exhibition to tell the story of the Biella area. On this occasion, therefore, my thanks go to all those who believed in and contributed to the project.”</w:t>
      </w:r>
    </w:p>
    <w:p w:rsidR="00000000" w:rsidDel="00000000" w:rsidP="00000000" w:rsidRDefault="00000000" w:rsidRPr="00000000" w14:paraId="0000000B">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“Biella,” adds </w:t>
      </w:r>
      <w:r w:rsidDel="00000000" w:rsidR="00000000" w:rsidRPr="00000000">
        <w:rPr>
          <w:rFonts w:ascii="EB Garamond" w:cs="EB Garamond" w:eastAsia="EB Garamond" w:hAnsi="EB Garamond"/>
          <w:b w:val="1"/>
          <w:sz w:val="26"/>
          <w:szCs w:val="26"/>
          <w:rtl w:val="0"/>
        </w:rPr>
        <w:t xml:space="preserve">Deputy Mayor Sara Gentile</w:t>
      </w:r>
      <w:r w:rsidDel="00000000" w:rsidR="00000000" w:rsidRPr="00000000">
        <w:rPr>
          <w:rFonts w:ascii="EB Garamond" w:cs="EB Garamond" w:eastAsia="EB Garamond" w:hAnsi="EB Garamond"/>
          <w:sz w:val="26"/>
          <w:szCs w:val="26"/>
          <w:rtl w:val="0"/>
        </w:rPr>
        <w:t xml:space="preserve">, “is a city with a deeply rooted textile culture. Hosting a project that also highlights the lesser-known aspects of Andy Warhol’s artistic production related to textile prints represents an opportunity for visibility in connection with the history of our city. The initiative continues the path of previous exhibitions, thanks to the fruitful collaboration between Fondazione CRB and the Municipality of Biella, confirming how culture can become a true engine of growth and enhancement for the territory.”</w:t>
      </w:r>
    </w:p>
    <w:p w:rsidR="00000000" w:rsidDel="00000000" w:rsidP="00000000" w:rsidRDefault="00000000" w:rsidRPr="00000000" w14:paraId="0000000C">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was a multifaceted artist,” continues </w:t>
      </w:r>
      <w:r w:rsidDel="00000000" w:rsidR="00000000" w:rsidRPr="00000000">
        <w:rPr>
          <w:rFonts w:ascii="EB Garamond" w:cs="EB Garamond" w:eastAsia="EB Garamond" w:hAnsi="EB Garamond"/>
          <w:b w:val="1"/>
          <w:sz w:val="26"/>
          <w:szCs w:val="26"/>
          <w:rtl w:val="0"/>
        </w:rPr>
        <w:t xml:space="preserve">Umberto Pastore</w:t>
      </w:r>
      <w:r w:rsidDel="00000000" w:rsidR="00000000" w:rsidRPr="00000000">
        <w:rPr>
          <w:rFonts w:ascii="EB Garamond" w:cs="EB Garamond" w:eastAsia="EB Garamond" w:hAnsi="EB Garamond"/>
          <w:sz w:val="26"/>
          <w:szCs w:val="26"/>
          <w:rtl w:val="0"/>
        </w:rPr>
        <w:t xml:space="preserve">, CEO of Creation, “a reference point for all those who innovated and experimented in the 1960s, ’70s and ’80s. Our exhibition, the result of an intense team effort with the Foundation’s staff, project partners, and lenders, seeks to grasp the complexity of his persona, with the goal of facilitating understanding and creating unexpected connections, including with the local history. This approach fully reflects Creation’s methodology, based on in-depth, rigorous research of the contents, followed by a design process aimed at fostering dissemination and making the experience accessible and memorable for a diverse audience.”</w:t>
      </w:r>
    </w:p>
    <w:p w:rsidR="00000000" w:rsidDel="00000000" w:rsidP="00000000" w:rsidRDefault="00000000" w:rsidRPr="00000000" w14:paraId="0000000D">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sz w:val="26"/>
          <w:szCs w:val="26"/>
          <w:rtl w:val="0"/>
        </w:rPr>
        <w:t xml:space="preserve">WARHOL’S PRE-POP TEXTILE ART</w:t>
        <w:br w:type="textWrapping"/>
      </w:r>
      <w:r w:rsidDel="00000000" w:rsidR="00000000" w:rsidRPr="00000000">
        <w:rPr>
          <w:rFonts w:ascii="EB Garamond" w:cs="EB Garamond" w:eastAsia="EB Garamond" w:hAnsi="EB Garamond"/>
          <w:sz w:val="26"/>
          <w:szCs w:val="26"/>
          <w:rtl w:val="0"/>
        </w:rPr>
        <w:t xml:space="preserve">At Palazzo Ferrero, visitors can admire a precious selection of about fifty textiles, garments, and original drawings by Andy Warhol, curated by Geoff Rayner and Richard Chamberlain, directly from the Fashion &amp; Textile Museum in London. A rare and surprising corpus that reveals the talent of the young illustrator and designer before he became an absolute icon of Pop Art, documenting his extraordinary pre-Pop period — the years when fashion, graphics, and advertising were his first creative laboratory.</w:t>
      </w:r>
    </w:p>
    <w:p w:rsidR="00000000" w:rsidDel="00000000" w:rsidP="00000000" w:rsidRDefault="00000000" w:rsidRPr="00000000" w14:paraId="0000000E">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t>
      </w:r>
      <w:r w:rsidDel="00000000" w:rsidR="00000000" w:rsidRPr="00000000">
        <w:rPr>
          <w:rFonts w:ascii="EB Garamond" w:cs="EB Garamond" w:eastAsia="EB Garamond" w:hAnsi="EB Garamond"/>
          <w:sz w:val="26"/>
          <w:szCs w:val="26"/>
          <w:rtl w:val="0"/>
        </w:rPr>
        <w:t xml:space="preserve">Andy Warhol: The Textiles </w:t>
      </w:r>
      <w:r w:rsidDel="00000000" w:rsidR="00000000" w:rsidRPr="00000000">
        <w:rPr>
          <w:rFonts w:ascii="EB Garamond" w:cs="EB Garamond" w:eastAsia="EB Garamond" w:hAnsi="EB Garamond"/>
          <w:sz w:val="26"/>
          <w:szCs w:val="26"/>
          <w:rtl w:val="0"/>
        </w:rPr>
        <w:t xml:space="preserve">- explains </w:t>
      </w:r>
      <w:r w:rsidDel="00000000" w:rsidR="00000000" w:rsidRPr="00000000">
        <w:rPr>
          <w:rFonts w:ascii="EB Garamond" w:cs="EB Garamond" w:eastAsia="EB Garamond" w:hAnsi="EB Garamond"/>
          <w:b w:val="1"/>
          <w:sz w:val="26"/>
          <w:szCs w:val="26"/>
          <w:rtl w:val="0"/>
        </w:rPr>
        <w:t xml:space="preserve">Dennis Nothdruft</w:t>
      </w:r>
      <w:r w:rsidDel="00000000" w:rsidR="00000000" w:rsidRPr="00000000">
        <w:rPr>
          <w:rFonts w:ascii="EB Garamond" w:cs="EB Garamond" w:eastAsia="EB Garamond" w:hAnsi="EB Garamond"/>
          <w:sz w:val="26"/>
          <w:szCs w:val="26"/>
          <w:rtl w:val="0"/>
        </w:rPr>
        <w:t xml:space="preserve">, Head of Exhibitions at the Fashion and Textile Museum - is an exhibition that showcases new and ongoing research into a little-known aspect of Andy Warhol's career.  Warhol was a very successful commercial artist in New York City, and these textiles and garments represent a decade of discovery into this area.  The textile designs feature Warhol's early illustrations and prefigure some of the ideas that he would come to explore in his work as the most important Pop artist of the </w:t>
      </w:r>
      <w:r w:rsidDel="00000000" w:rsidR="00000000" w:rsidRPr="00000000">
        <w:rPr>
          <w:rFonts w:ascii="EB Garamond" w:cs="EB Garamond" w:eastAsia="EB Garamond" w:hAnsi="EB Garamond"/>
          <w:sz w:val="26"/>
          <w:szCs w:val="26"/>
          <w:highlight w:val="white"/>
          <w:rtl w:val="0"/>
        </w:rPr>
        <w:t xml:space="preserve">20th Century.</w:t>
      </w:r>
      <w:r w:rsidDel="00000000" w:rsidR="00000000" w:rsidRPr="00000000">
        <w:rPr>
          <w:rFonts w:ascii="EB Garamond" w:cs="EB Garamond" w:eastAsia="EB Garamond" w:hAnsi="EB Garamond"/>
          <w:sz w:val="26"/>
          <w:szCs w:val="26"/>
          <w:rtl w:val="0"/>
        </w:rPr>
        <w:t xml:space="preserve">”</w:t>
      </w:r>
      <w:r w:rsidDel="00000000" w:rsidR="00000000" w:rsidRPr="00000000">
        <w:rPr>
          <w:rtl w:val="0"/>
        </w:rPr>
      </w:r>
    </w:p>
    <w:p w:rsidR="00000000" w:rsidDel="00000000" w:rsidP="00000000" w:rsidRDefault="00000000" w:rsidRPr="00000000" w14:paraId="0000000F">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the post-war New York of the 1950s, Warhol was already a cult figure among fashion and communication creatives. He worked as a freelance graphic artist for magazines such as “Glamour”, “Harper’s Bazaar”, “Vogue”, and “Seventeen”, and for luxury brands including Miller Shoes, Bonwit Teller, Tiffany’s, and Fleming-Joffe. It was for a “Glamour” publication in 1949 that a typographical error permanently changed his surname from “Warhola” to “Warhol.”</w:t>
      </w:r>
    </w:p>
    <w:p w:rsidR="00000000" w:rsidDel="00000000" w:rsidP="00000000" w:rsidRDefault="00000000" w:rsidRPr="00000000" w14:paraId="00000010">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From that moment, the young designer developed a personal and instantly recognizable style: the famous “blotted line” — an irregular, fragmented line obtained by blotting wet ink onto absorbent paper, producing vibrant, imperfect contours. That nervous, playful calligraphy, combined with the repetition of small decorative motifs, already anticipated the serial poetics that would define his “Campbell’s Soup” and “Marilyn” series.</w:t>
      </w:r>
    </w:p>
    <w:p w:rsidR="00000000" w:rsidDel="00000000" w:rsidP="00000000" w:rsidRDefault="00000000" w:rsidRPr="00000000" w14:paraId="00000011">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Warhol’s textiles — now on display in Biella — originate from this language. Light, ironic drawings populate the patterns: pointed shoes and hats, butterflies and fruits, cats and bottles, buttons and garden animals. These are “novelty prints”, the so-called “conversational prints” created for 1950s American fashion, where everyday life becomes visual storytelling. Warhol translated the life of department stores, shop windows, and magazines into graphic signs, inventing a visual language that spoke to everyone.</w:t>
      </w:r>
    </w:p>
    <w:p w:rsidR="00000000" w:rsidDel="00000000" w:rsidP="00000000" w:rsidRDefault="00000000" w:rsidRPr="00000000" w14:paraId="00000012">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the rooms of Palazzo Ferrero come to life some of the most emblematic subjects of that pre-Pop season: the butterflies of “Happy Butterfly Day” and “Large Butterflies”; the circus clowns and horses of “Acrobatic Clowns and Horses”; the orderly rows of “Pens, Pencils and Brushes”; the bright fruits of “Lemons” and “Melons”; and the sophisticated prints “Buttons”, “Candy Apples”, and “Ice Cream Cones”, made for Stehli Silks Corporation. Alongside the textile panels, original garments — skirts, boleros, swimsuits, and dresses in printed silk or cotton — convey the freshness of an era when art inhabited fashion.</w:t>
      </w:r>
    </w:p>
    <w:p w:rsidR="00000000" w:rsidDel="00000000" w:rsidP="00000000" w:rsidRDefault="00000000" w:rsidRPr="00000000" w14:paraId="00000013">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the early 1960s, his collaboration with Stehli Silks Corporation of New York marked the culmination of this phase. The textiles produced between 1962 and 1963 on silk, cotton, linen, and the new synthetic fibers of the time — such as polyester — represent the final stage of his activity as a commercial designer, but also the threshold of his entry into Pop Art. The motifs became simpler, the images multiplied, consumption itself became language.</w:t>
      </w:r>
    </w:p>
    <w:p w:rsidR="00000000" w:rsidDel="00000000" w:rsidP="00000000" w:rsidRDefault="00000000" w:rsidRPr="00000000" w14:paraId="00000014">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As recalled by </w:t>
      </w:r>
      <w:r w:rsidDel="00000000" w:rsidR="00000000" w:rsidRPr="00000000">
        <w:rPr>
          <w:rFonts w:ascii="EB Garamond" w:cs="EB Garamond" w:eastAsia="EB Garamond" w:hAnsi="EB Garamond"/>
          <w:b w:val="1"/>
          <w:sz w:val="26"/>
          <w:szCs w:val="26"/>
          <w:rtl w:val="0"/>
        </w:rPr>
        <w:t xml:space="preserve">Tina Fredericks</w:t>
      </w:r>
      <w:r w:rsidDel="00000000" w:rsidR="00000000" w:rsidRPr="00000000">
        <w:rPr>
          <w:rFonts w:ascii="EB Garamond" w:cs="EB Garamond" w:eastAsia="EB Garamond" w:hAnsi="EB Garamond"/>
          <w:sz w:val="26"/>
          <w:szCs w:val="26"/>
          <w:rtl w:val="0"/>
        </w:rPr>
        <w:t xml:space="preserve">, his first art director, “Andy’s ink lines were electric, broken, magnetic: they covered space like wallpaper. Only later did we realize they heralded his endless series of Coca-Cola bottles, cow heads, Marilyns, and Maos.”</w:t>
      </w:r>
    </w:p>
    <w:p w:rsidR="00000000" w:rsidDel="00000000" w:rsidP="00000000" w:rsidRDefault="00000000" w:rsidRPr="00000000" w14:paraId="00000015">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The section thus offers a new perspective on Warhol the designer, revealing the graphic roots of his aesthetics and the birth of his visual universe. A section that, in Biella — UNESCO Creative City — finds a symbolic place of excellence: here, in the heart of the Italyan textile district, where a complete production chain still survives, fabric is both material culture and living memory. The exhibition dialogues with this deep identity, with artisanal know-how and with company archives that tell stories of innovation and continuity. In this context, fabric is not merely material but language — the first weave of a revolution that would make Pop culture a global and avant-garde art form.</w:t>
      </w:r>
    </w:p>
    <w:p w:rsidR="00000000" w:rsidDel="00000000" w:rsidP="00000000" w:rsidRDefault="00000000" w:rsidRPr="00000000" w14:paraId="00000016">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sz w:val="26"/>
          <w:szCs w:val="26"/>
          <w:rtl w:val="0"/>
        </w:rPr>
        <w:t xml:space="preserve">PALAZZO GROMO LOSA</w:t>
        <w:br w:type="textWrapping"/>
      </w:r>
      <w:r w:rsidDel="00000000" w:rsidR="00000000" w:rsidRPr="00000000">
        <w:rPr>
          <w:rFonts w:ascii="EB Garamond" w:cs="EB Garamond" w:eastAsia="EB Garamond" w:hAnsi="EB Garamond"/>
          <w:sz w:val="26"/>
          <w:szCs w:val="26"/>
          <w:rtl w:val="0"/>
        </w:rPr>
        <w:t xml:space="preserve">The halls of Palazzo Gromo Losa host a journey into Andy Warhol’s visual universe. Around 150 works from private collections recount the creative and human trajectory of one of the most revolutionary artists of the twentieth century — a man who, like no other, transformed mass culture into aesthetic language. Silkscreens, photographs, Polaroids, record covers, magazines, ceramics, and advertising materials compose a mosaic where art merges with the everyday, repetition becomes icon, and commodity turns into myth.</w:t>
      </w:r>
    </w:p>
    <w:p w:rsidR="00000000" w:rsidDel="00000000" w:rsidP="00000000" w:rsidRDefault="00000000" w:rsidRPr="00000000" w14:paraId="00000017">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The exhibition, curated by </w:t>
      </w:r>
      <w:r w:rsidDel="00000000" w:rsidR="00000000" w:rsidRPr="00000000">
        <w:rPr>
          <w:rFonts w:ascii="EB Garamond" w:cs="EB Garamond" w:eastAsia="EB Garamond" w:hAnsi="EB Garamond"/>
          <w:b w:val="1"/>
          <w:sz w:val="26"/>
          <w:szCs w:val="26"/>
          <w:rtl w:val="0"/>
        </w:rPr>
        <w:t xml:space="preserve">Alberto Rossetti</w:t>
      </w:r>
      <w:r w:rsidDel="00000000" w:rsidR="00000000" w:rsidRPr="00000000">
        <w:rPr>
          <w:rFonts w:ascii="EB Garamond" w:cs="EB Garamond" w:eastAsia="EB Garamond" w:hAnsi="EB Garamond"/>
          <w:sz w:val="26"/>
          <w:szCs w:val="26"/>
          <w:rtl w:val="0"/>
        </w:rPr>
        <w:t xml:space="preserve"> and </w:t>
      </w:r>
      <w:r w:rsidDel="00000000" w:rsidR="00000000" w:rsidRPr="00000000">
        <w:rPr>
          <w:rFonts w:ascii="EB Garamond" w:cs="EB Garamond" w:eastAsia="EB Garamond" w:hAnsi="EB Garamond"/>
          <w:b w:val="1"/>
          <w:sz w:val="26"/>
          <w:szCs w:val="26"/>
          <w:rtl w:val="0"/>
        </w:rPr>
        <w:t xml:space="preserve">Vincenzo Sanfo</w:t>
      </w:r>
      <w:r w:rsidDel="00000000" w:rsidR="00000000" w:rsidRPr="00000000">
        <w:rPr>
          <w:rFonts w:ascii="EB Garamond" w:cs="EB Garamond" w:eastAsia="EB Garamond" w:hAnsi="EB Garamond"/>
          <w:sz w:val="26"/>
          <w:szCs w:val="26"/>
          <w:rtl w:val="0"/>
        </w:rPr>
        <w:t xml:space="preserve">, opens with a section dedicated to record covers — Warhol’s first graphic laboratory. From his early work for Columbia Records, such as “A Program of Mexican Music” (1949), to rock masterpieces like “The Velvet Underground &amp; Nico” (1967), “Sticky Fingers” by The Rolling Stones (1971), and “Made in Italy” by Loredana Bertè (1982), his covers trace the evolution of visual taste over an entire era. Each record becomes a Pop manifesto — a mass-consumed art object capable of surviving time.</w:t>
      </w:r>
    </w:p>
    <w:p w:rsidR="00000000" w:rsidDel="00000000" w:rsidP="00000000" w:rsidRDefault="00000000" w:rsidRPr="00000000" w14:paraId="00000018">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“Rather than making one work and selling it for a million dollars,” says </w:t>
      </w:r>
      <w:r w:rsidDel="00000000" w:rsidR="00000000" w:rsidRPr="00000000">
        <w:rPr>
          <w:rFonts w:ascii="EB Garamond" w:cs="EB Garamond" w:eastAsia="EB Garamond" w:hAnsi="EB Garamond"/>
          <w:b w:val="1"/>
          <w:sz w:val="26"/>
          <w:szCs w:val="26"/>
          <w:rtl w:val="0"/>
        </w:rPr>
        <w:t xml:space="preserve">Alberto Rossetti</w:t>
      </w:r>
      <w:r w:rsidDel="00000000" w:rsidR="00000000" w:rsidRPr="00000000">
        <w:rPr>
          <w:rFonts w:ascii="EB Garamond" w:cs="EB Garamond" w:eastAsia="EB Garamond" w:hAnsi="EB Garamond"/>
          <w:sz w:val="26"/>
          <w:szCs w:val="26"/>
          <w:rtl w:val="0"/>
        </w:rPr>
        <w:t xml:space="preserve">, curator of the Pop section at Palazzo Gromo Losa, “Warhol preferred to make a million copies and sell them for a dollar each. This statement helps us understand that Warhol not only created a new style but a new vision of art — one profoundly transformed in its very material form. An exhibition dedicated to him must therefore present various types of artistic production. The series of record covers, which Warhol designed throughout his career from 1949 until the year of his death, is emblematic in this regard. The covers were a kind of training ground where he experimented with everything that would later take on greater dimension. The square format itself would remain privileged in many of his major works, most often silkscreens — a technique previously regarded as little more than industrial production, which after him became one of the most appreciated and widely used forms among other leading artists.”</w:t>
      </w:r>
    </w:p>
    <w:p w:rsidR="00000000" w:rsidDel="00000000" w:rsidP="00000000" w:rsidRDefault="00000000" w:rsidRPr="00000000" w14:paraId="00000019">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This is followed by the section dedicated to “Interview” magazine, founded and directed by Warhol between 1969 and 1984. On the covers designed by the artist parade the faces of Annie Lennox, Salvador Dalí, Jack Nicholson, Dustin Hoffman, and Marilyn Monroe: a gallery of celebrities reflecting the American dream and the fascination with fame. Accompanying them are rare materials such as film posters for “Trash”, “Frankenstein”, and “Dracula”, in dialogue with film stills and advertising campaigns, including the famous series created for Chanel.</w:t>
      </w:r>
    </w:p>
    <w:p w:rsidR="00000000" w:rsidDel="00000000" w:rsidP="00000000" w:rsidRDefault="00000000" w:rsidRPr="00000000" w14:paraId="0000001A">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Also striking is the series of twenty-four Rosenthal ceramic plaques, made in 1987 and signed by the artist — small icons that encapsulate the thought of the late Warhol, where art and design, luxury and the everyday, merge into a single language.</w:t>
      </w:r>
    </w:p>
    <w:p w:rsidR="00000000" w:rsidDel="00000000" w:rsidP="00000000" w:rsidRDefault="00000000" w:rsidRPr="00000000" w14:paraId="0000001B">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The exhibition continues with the “Red Books”, which collect Polaroids taken between 1972 and 1975 — a visual diary of friendships and obsessions that restores the intimacy of the Factory. Appearing in them are Paloma Picasso, Mick Jagger, Marisa Berenson, Bianca Jagger, Jack Nicholson, Tony Curtis, Rudolph Nureyev, and Warhol himself, captured in instant portraits oscillating between confession and pose.</w:t>
      </w:r>
    </w:p>
    <w:p w:rsidR="00000000" w:rsidDel="00000000" w:rsidP="00000000" w:rsidRDefault="00000000" w:rsidRPr="00000000" w14:paraId="0000001C">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After several books with silkscreens dedicated to his beloved cats, a rare series of lithographs devoted to Mickey Mouse (1981, CMOA edition) celebrates the dialogue between the Disney myth and American popular culture.</w:t>
      </w:r>
    </w:p>
    <w:p w:rsidR="00000000" w:rsidDel="00000000" w:rsidP="00000000" w:rsidRDefault="00000000" w:rsidRPr="00000000" w14:paraId="0000001D">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The heart of the exhibition is therefore occupied by the silkscreens — including the iconic “Campbell’s Soup”, “Flowers”, “Mao”, and ten “Marilyns” from the celebrated “Sunday B. Morning” edition — testifying to the idea of a serial, democratic, replicable art in which repetition does not erase but multiplies the value of the image. Warhol transforms a once minor technique into a cultivated language capable of contaminating painting, graphics, and advertising.</w:t>
      </w:r>
    </w:p>
    <w:p w:rsidR="00000000" w:rsidDel="00000000" w:rsidP="00000000" w:rsidRDefault="00000000" w:rsidRPr="00000000" w14:paraId="0000001E">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Next to the “Marilyns” are symbolically presented the artists who most fully inherited Warhol’s legacy: Jean-Michel Basquiat, Keith Haring, and Jeff Koons.</w:t>
      </w:r>
    </w:p>
    <w:p w:rsidR="00000000" w:rsidDel="00000000" w:rsidP="00000000" w:rsidRDefault="00000000" w:rsidRPr="00000000" w14:paraId="0000001F">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sz w:val="26"/>
          <w:szCs w:val="26"/>
          <w:rtl w:val="0"/>
        </w:rPr>
        <w:t xml:space="preserve">THE “VESUVIUS” SERIES FROM GALLERIE D’ITALIA</w:t>
        <w:br w:type="textWrapping"/>
      </w:r>
      <w:r w:rsidDel="00000000" w:rsidR="00000000" w:rsidRPr="00000000">
        <w:rPr>
          <w:rFonts w:ascii="EB Garamond" w:cs="EB Garamond" w:eastAsia="EB Garamond" w:hAnsi="EB Garamond"/>
          <w:sz w:val="26"/>
          <w:szCs w:val="26"/>
          <w:rtl w:val="0"/>
        </w:rPr>
        <w:t xml:space="preserve">Finally, a special room titled “Andy Warhol and Italy” hosts two silkscreens from the “Vesuvius” series (1985) from Gallerie d’Italia – Intesa Sanpaolo, alongside the portrait of Joan Collins. The works celebrate the artist’s deep connection with Italy, where, from the 1970s onward, Warhol found inspiration and recognition. Naples, Rome, Milan, and Venice were crucial stops in his career, as was his relationship with gallerist Lucio Amelio, who invited him in 1980 for the “Terrae Motus” project after the Irpinia earthquake. The “Vesuvius” series, created in 1985 for the exhibition at the Capodimonte Museum, reflects that intense dialogue with Italy.</w:t>
      </w:r>
    </w:p>
    <w:p w:rsidR="00000000" w:rsidDel="00000000" w:rsidP="00000000" w:rsidRDefault="00000000" w:rsidRPr="00000000" w14:paraId="00000020">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Two luminous sculptures by </w:t>
      </w:r>
      <w:r w:rsidDel="00000000" w:rsidR="00000000" w:rsidRPr="00000000">
        <w:rPr>
          <w:rFonts w:ascii="EB Garamond" w:cs="EB Garamond" w:eastAsia="EB Garamond" w:hAnsi="EB Garamond"/>
          <w:b w:val="1"/>
          <w:sz w:val="26"/>
          <w:szCs w:val="26"/>
          <w:rtl w:val="0"/>
        </w:rPr>
        <w:t xml:space="preserve">Marco Lodola</w:t>
      </w:r>
      <w:r w:rsidDel="00000000" w:rsidR="00000000" w:rsidRPr="00000000">
        <w:rPr>
          <w:rFonts w:ascii="EB Garamond" w:cs="EB Garamond" w:eastAsia="EB Garamond" w:hAnsi="EB Garamond"/>
          <w:sz w:val="26"/>
          <w:szCs w:val="26"/>
          <w:rtl w:val="0"/>
        </w:rPr>
        <w:t xml:space="preserve">, dedicated to Warhol and Marilyn, open and close the exhibition path as a contemporary homage to the Warholian imagination. Together, all these works draw the portrait of an artist who knew how to reinvent the very concept of image, restoring depth to the surface. Palazzo Gromo Losa thus becomes a place where, once again, life imitates art — and everything can be wonderfully Pop.</w:t>
      </w:r>
    </w:p>
    <w:p w:rsidR="00000000" w:rsidDel="00000000" w:rsidP="00000000" w:rsidRDefault="00000000" w:rsidRPr="00000000" w14:paraId="00000021">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sz w:val="26"/>
          <w:szCs w:val="26"/>
          <w:rtl w:val="0"/>
        </w:rPr>
        <w:t xml:space="preserve">WARHOL’S FACTORY AT PALAZZO FERRERO</w:t>
        <w:br w:type="textWrapping"/>
      </w:r>
      <w:r w:rsidDel="00000000" w:rsidR="00000000" w:rsidRPr="00000000">
        <w:rPr>
          <w:rFonts w:ascii="EB Garamond" w:cs="EB Garamond" w:eastAsia="EB Garamond" w:hAnsi="EB Garamond"/>
          <w:sz w:val="26"/>
          <w:szCs w:val="26"/>
          <w:rtl w:val="0"/>
        </w:rPr>
        <w:t xml:space="preserve">Warhol’s Factory comes back to life in a section of the exhibition at Palazzo Ferrero, conceived as an experience that restores to the public the most authentic soul of Andy Warhol. It is a scenic reconstruction of the New York studio that was at once workshop, stage, theater, and creative refuge for an entire generation.</w:t>
      </w:r>
    </w:p>
    <w:p w:rsidR="00000000" w:rsidDel="00000000" w:rsidP="00000000" w:rsidRDefault="00000000" w:rsidRPr="00000000" w14:paraId="00000022">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Documented by the photographs of Stephen Shore and many others, the Factory re-emerges as a total environment — a living organism where art merges with life. Shore, in particular, captured its daily life without mythologizing it, portraying Warhol and his guests at the moment when the myth was still being built, revealing a place that was more social experiment than atelier.</w:t>
      </w:r>
    </w:p>
    <w:p w:rsidR="00000000" w:rsidDel="00000000" w:rsidP="00000000" w:rsidRDefault="00000000" w:rsidRPr="00000000" w14:paraId="00000023">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Conceived by Warhol not only as a studio but as a space of encounter and metamorphosis, the Factory was indeed an epicenter of contamination and glamour, frequented by major figures of the twentieth century — from Lou Reed to Mick Jagger, from Truman Capote to Salvador Dalí and Allen Ginsberg.</w:t>
      </w:r>
    </w:p>
    <w:p w:rsidR="00000000" w:rsidDel="00000000" w:rsidP="00000000" w:rsidRDefault="00000000" w:rsidRPr="00000000" w14:paraId="00000024">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The exhibition has been realized in collaboration with the Municipality of Biella, Palazzo Ferrero Miscele Culturali, Associazione Stilelibero, Biella Città Creativa Unesco, RJMA, Art Book Web, Beside Arts, and Promos (communication partner).</w:t>
        <w:br w:type="textWrapping"/>
      </w:r>
      <w:r w:rsidDel="00000000" w:rsidR="00000000" w:rsidRPr="00000000">
        <w:rPr>
          <w:rFonts w:ascii="EB Garamond" w:cs="EB Garamond" w:eastAsia="EB Garamond" w:hAnsi="EB Garamond"/>
          <w:b w:val="1"/>
          <w:sz w:val="26"/>
          <w:szCs w:val="26"/>
          <w:rtl w:val="0"/>
        </w:rPr>
        <w:t xml:space="preserve">Main sponsor:</w:t>
      </w:r>
      <w:r w:rsidDel="00000000" w:rsidR="00000000" w:rsidRPr="00000000">
        <w:rPr>
          <w:rFonts w:ascii="EB Garamond" w:cs="EB Garamond" w:eastAsia="EB Garamond" w:hAnsi="EB Garamond"/>
          <w:sz w:val="26"/>
          <w:szCs w:val="26"/>
          <w:rtl w:val="0"/>
        </w:rPr>
        <w:t xml:space="preserve"> Gruppo Banca di Asti.</w:t>
      </w:r>
    </w:p>
    <w:p w:rsidR="00000000" w:rsidDel="00000000" w:rsidP="00000000" w:rsidRDefault="00000000" w:rsidRPr="00000000" w14:paraId="000000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after="240" w:befor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INFO</w:t>
      </w:r>
    </w:p>
    <w:p w:rsidR="00000000" w:rsidDel="00000000" w:rsidP="00000000" w:rsidRDefault="00000000" w:rsidRPr="00000000" w14:paraId="00000027">
      <w:pPr>
        <w:spacing w:after="240" w:befor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Exhibition:</w:t>
      </w:r>
      <w:r w:rsidDel="00000000" w:rsidR="00000000" w:rsidRPr="00000000">
        <w:rPr>
          <w:rFonts w:ascii="Calibri" w:cs="Calibri" w:eastAsia="Calibri" w:hAnsi="Calibri"/>
          <w:sz w:val="26"/>
          <w:szCs w:val="26"/>
          <w:rtl w:val="0"/>
        </w:rPr>
        <w:t xml:space="preserve"> “Andy Warhol. Pop Art &amp; Textiles”</w:t>
        <w:br w:type="textWrapping"/>
      </w:r>
      <w:r w:rsidDel="00000000" w:rsidR="00000000" w:rsidRPr="00000000">
        <w:rPr>
          <w:rFonts w:ascii="Calibri" w:cs="Calibri" w:eastAsia="Calibri" w:hAnsi="Calibri"/>
          <w:i w:val="1"/>
          <w:sz w:val="26"/>
          <w:szCs w:val="26"/>
          <w:rtl w:val="0"/>
        </w:rPr>
        <w:t xml:space="preserve">Dates:</w:t>
      </w:r>
      <w:r w:rsidDel="00000000" w:rsidR="00000000" w:rsidRPr="00000000">
        <w:rPr>
          <w:rFonts w:ascii="Calibri" w:cs="Calibri" w:eastAsia="Calibri" w:hAnsi="Calibri"/>
          <w:sz w:val="26"/>
          <w:szCs w:val="26"/>
          <w:rtl w:val="0"/>
        </w:rPr>
        <w:t xml:space="preserve"> October 31, 2025 – April 6, 2026</w:t>
      </w:r>
    </w:p>
    <w:p w:rsidR="00000000" w:rsidDel="00000000" w:rsidP="00000000" w:rsidRDefault="00000000" w:rsidRPr="00000000" w14:paraId="00000028">
      <w:pPr>
        <w:spacing w:after="240" w:befor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Venues:</w:t>
        <w:br w:type="textWrapping"/>
      </w:r>
      <w:r w:rsidDel="00000000" w:rsidR="00000000" w:rsidRPr="00000000">
        <w:rPr>
          <w:rFonts w:ascii="Calibri" w:cs="Calibri" w:eastAsia="Calibri" w:hAnsi="Calibri"/>
          <w:sz w:val="26"/>
          <w:szCs w:val="26"/>
          <w:rtl w:val="0"/>
        </w:rPr>
        <w:t xml:space="preserve">Palazzo Gromo Losa (Corso del Piazzo, 22 – Biella)</w:t>
        <w:br w:type="textWrapping"/>
        <w:t xml:space="preserve">Palazzo Ferrero (Corso del Piazzo, 29 – Biella)</w:t>
        <w:br w:type="textWrapping"/>
        <w:t xml:space="preserve">(*) From September 1, the funicular service will be replaced by a paid shuttle bus.</w:t>
      </w:r>
    </w:p>
    <w:p w:rsidR="00000000" w:rsidDel="00000000" w:rsidP="00000000" w:rsidRDefault="00000000" w:rsidRPr="00000000" w14:paraId="00000029">
      <w:pPr>
        <w:spacing w:after="240" w:befor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Opening hours:</w:t>
        <w:br w:type="textWrapping"/>
      </w:r>
      <w:r w:rsidDel="00000000" w:rsidR="00000000" w:rsidRPr="00000000">
        <w:rPr>
          <w:rFonts w:ascii="Calibri" w:cs="Calibri" w:eastAsia="Calibri" w:hAnsi="Calibri"/>
          <w:sz w:val="26"/>
          <w:szCs w:val="26"/>
          <w:rtl w:val="0"/>
        </w:rPr>
        <w:t xml:space="preserve">Wednesday and Thursday 3:00 p.m. – 7:00 p.m.</w:t>
        <w:br w:type="textWrapping"/>
        <w:t xml:space="preserve">Friday, Saturday and Sunday 10:00 a.m. – 7:00 p.m.</w:t>
        <w:br w:type="textWrapping"/>
        <w:t xml:space="preserve">Open on November 1, December 8, December 26, January 1 and 6, April 5 and 6: 10:00 a.m. – 7:00 p.m.</w:t>
        <w:br w:type="textWrapping"/>
        <w:t xml:space="preserve">Closed on December 25.</w:t>
      </w:r>
    </w:p>
    <w:p w:rsidR="00000000" w:rsidDel="00000000" w:rsidP="00000000" w:rsidRDefault="00000000" w:rsidRPr="00000000" w14:paraId="0000002A">
      <w:pPr>
        <w:spacing w:after="240" w:befor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2B">
      <w:pPr>
        <w:spacing w:after="240" w:befor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PRESS OFFICE</w:t>
      </w:r>
    </w:p>
    <w:p w:rsidR="00000000" w:rsidDel="00000000" w:rsidP="00000000" w:rsidRDefault="00000000" w:rsidRPr="00000000" w14:paraId="0000002C">
      <w:pPr>
        <w:spacing w:after="240" w:befor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Exhibition “Andy Warhol. Pop Art &amp; Textiles”</w:t>
        <w:br w:type="textWrapping"/>
        <w:t xml:space="preserve">Maia PR &amp; Comunicazione / Creation</w:t>
        <w:br w:type="textWrapping"/>
        <w:t xml:space="preserve">Antonella Maia – press@antonellamaia.com – +39 349 4757783</w:t>
      </w:r>
    </w:p>
    <w:p w:rsidR="00000000" w:rsidDel="00000000" w:rsidP="00000000" w:rsidRDefault="00000000" w:rsidRPr="00000000" w14:paraId="0000002D">
      <w:pPr>
        <w:spacing w:after="240" w:befor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Creation – ufficiostampa@creationculture.it</w:t>
      </w:r>
    </w:p>
    <w:p w:rsidR="00000000" w:rsidDel="00000000" w:rsidP="00000000" w:rsidRDefault="00000000" w:rsidRPr="00000000" w14:paraId="0000002E">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114300" distR="114300">
          <wp:extent cx="5731200" cy="10795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731200" cy="1079500"/>
                  </a:xfrm>
                  <a:prstGeom prst="rect"/>
                  <a:ln/>
                </pic:spPr>
              </pic:pic>
            </a:graphicData>
          </a:graphic>
        </wp:inline>
      </w:drawing>
    </w:r>
    <w:r w:rsidDel="00000000" w:rsidR="00000000" w:rsidRPr="00000000">
      <w:rPr>
        <w:rFonts w:ascii="Aptos" w:cs="Aptos" w:eastAsia="Aptos" w:hAnsi="Aptos"/>
        <w:sz w:val="24"/>
        <w:szCs w:val="24"/>
        <w:rtl w:val="0"/>
      </w:rPr>
      <w:br w:type="textWrapp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