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Oswald" w:cs="Oswald" w:eastAsia="Oswald" w:hAnsi="Oswald"/>
          <w:b w:val="1"/>
          <w:bCs w:val="1"/>
        </w:rPr>
      </w:pPr>
      <w:r w:rsidDel="00000000" w:rsidR="00000000" w:rsidRPr="00000000">
        <w:rPr>
          <w:rFonts w:ascii="Oswald" w:cs="Oswald" w:eastAsia="Oswald" w:hAnsi="Oswald"/>
          <w:b w:val="1"/>
          <w:bCs w:val="1"/>
          <w:rtl w:val="0"/>
        </w:rPr>
        <w:t xml:space="preserve">COMUNICATO STAMPA</w:t>
      </w:r>
    </w:p>
    <w:p w:rsidR="00000000" w:rsidDel="00000000" w:rsidP="00000000" w:rsidRDefault="00000000" w:rsidRPr="00000000" w14:paraId="00000002">
      <w:pPr>
        <w:pStyle w:val="Title"/>
        <w:jc w:val="center"/>
        <w:rPr>
          <w:rFonts w:ascii="Big Shoulders" w:cs="Big Shoulders" w:eastAsia="Big Shoulders" w:hAnsi="Big Shoulders"/>
        </w:rPr>
      </w:pPr>
      <w:bookmarkStart w:colFirst="0" w:colLast="0" w:name="_heading=h.z2d3cjx77uoj" w:id="0"/>
      <w:bookmarkEnd w:id="0"/>
      <w:r w:rsidDel="00000000" w:rsidR="00000000" w:rsidRPr="00000000">
        <w:rPr>
          <w:rFonts w:ascii="Big Shoulders" w:cs="Big Shoulders" w:eastAsia="Big Shoulders" w:hAnsi="Big Shoulders"/>
          <w:rtl w:val="0"/>
        </w:rPr>
        <w:t xml:space="preserve">Buon compleanno Jaguar, ad Automotoretrò si celebrano i 91 anni del brand con i suoi modelli più iconici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Oswald Light" w:cs="Oswald Light" w:eastAsia="Oswald Light" w:hAnsi="Oswald Light"/>
          <w:sz w:val="30"/>
          <w:szCs w:val="30"/>
        </w:rPr>
      </w:pPr>
      <w:r w:rsidDel="00000000" w:rsidR="00000000" w:rsidRPr="00000000">
        <w:rPr>
          <w:rFonts w:ascii="Oswald Light" w:cs="Oswald Light" w:eastAsia="Oswald Light" w:hAnsi="Oswald Light"/>
          <w:sz w:val="30"/>
          <w:szCs w:val="30"/>
          <w:rtl w:val="0"/>
        </w:rPr>
        <w:t xml:space="preserve">A Fiera di Parma, dal 7 all'8 marzo (6 marzo giornata operatori) la Scuderia Jaguar Storiche celebra l’anniversario “90+1” con una selezione dei grandi classici della casa automobilistica britannica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rFonts w:ascii="Oswald Light" w:cs="Oswald Light" w:eastAsia="Oswald Light" w:hAnsi="Oswald Light"/>
          <w:sz w:val="30"/>
          <w:szCs w:val="30"/>
        </w:rPr>
      </w:pPr>
      <w:r w:rsidDel="00000000" w:rsidR="00000000" w:rsidRPr="00000000">
        <w:rPr>
          <w:rFonts w:ascii="Oswald Light" w:cs="Oswald Light" w:eastAsia="Oswald Light" w:hAnsi="Oswald Light"/>
          <w:sz w:val="30"/>
          <w:szCs w:val="30"/>
          <w:rtl w:val="0"/>
        </w:rPr>
        <w:t xml:space="preserve">In mostra i cinque modelli simbolo di oltre settant'anni di produzione, tra i quali  E-Type 3.8 del 1962, una delle auto più belle mai costruite, vera e propria icona culturale. La macchina di Diabolik, guidata da star quali Brigitte Bardot e Tony Curtis.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br w:type="textWrapping"/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(Parma, 12 febbraio)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 - La vita è fatta di emozioni, sensazioni. Di una continua ricerca della perfezione. È questo lo spirito che attraversa la storia di Jaguar e che torna a emergere oggi, in occasione della celebrazione dei suoi 91 anni, come un gesto consapevole di attenzione verso il proprio patrimonio storico.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La Scuderia Jaguar Storiche sceglie Automotoretrò, in programma a Fiera di Parma dal 7 all'8 marzo (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 6 marzo giornata operatori) per celebrare il grande marchio automobilistico attraverso alcune delle vetture più rappresentative del brand.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Nei giorni della fiera si potranno ammirare cinque modelli simbolo di oltre settant’anni di produzione e evoluzioni, con un unico filo rosso: la capacità di trasformare l'ingegneria in desiderio. In mostra la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SS Jaguar 3.5 del 1939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, una delle prime auto a portare il nome Jaguar. Esposto anche il modello 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XK 120 3.4 del 1950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, all’epoca tra le auto di serie più veloce al mondo con i suoi 193 km/h. A rappresentare gli anni ‘60 la vettura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E-Type 3.8 del 1962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, considerata come una delle auto più belle mai costruite. 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Una vera icona culturale che ha attraversato cinema, televisione e immaginario collettivo: guidata dal ladro mascherato Diabolik nelle sue scorribande notturne, scelta da star internazionali come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Brigitte Bardot e Tony Curtis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 come estensione del proprio carisma e oggetto del desiderio di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Don Draper,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 il pubblicitario più affascinante della televisione, protagonista della serie “Mad Men”. 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L’E-Type non è stata solo un’auto: è stata un simbolo generazionale, il modo in cui gli anni Sessanta hanno immaginato la velocità, la libertà e il lusso. Possederla significava appartenere a un club ristretto di chi sapeva riconoscere la perfezione quando la vedeva. Guidarla significava essere, almeno per un momento, all’altezza della propria epoca. 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In Fiera ancora i modelli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XKR V8 del 1998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, simbolo del rilancio sportivo del brand, e </w:t>
      </w:r>
      <w:r w:rsidDel="00000000" w:rsidR="00000000" w:rsidRPr="00000000">
        <w:rPr>
          <w:rFonts w:ascii="Source Sans 3" w:cs="Source Sans 3" w:eastAsia="Source Sans 3" w:hAnsi="Source Sans 3"/>
          <w:b w:val="1"/>
          <w:bCs w:val="1"/>
          <w:sz w:val="24"/>
          <w:szCs w:val="24"/>
          <w:rtl w:val="0"/>
        </w:rPr>
        <w:t xml:space="preserve">F-Type 3.0 V6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, che segna il ritorno alle roadster pure.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Una scelta espositiva che attraversa epoche, linguaggi e generazioni, restituendo al pubblico di Automotoretrò un racconto coerente di stile, sportività e visione progettuale, in un momento di profonda trasformazione per il marchio britannico.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La ricorrenza "90 + 1" nasce dalla volontà di guardare al futuro senza dimenticare le radici: mentre Jaguar attraversa una fase di trasformazione verso l'elettrico e le tecnologie più avanzate, la Scuderia riafferma il valore del patrimonio storico e dei grandi classici sportivi che hanno segnato l'immaginario dell'automobilismo.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Cambiano i tempi, le auto, le tecnologie, i brand. Ma Jaguar è prima di tutto passione. E le passioni, quelle autentiche, restano per sempre.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Buon compleanno Jaguar.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1"/>
        <w:tblW w:w="9075.0" w:type="dxa"/>
        <w:jc w:val="left"/>
        <w:tblInd w:w="-4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75"/>
        <w:tblGridChange w:id="0">
          <w:tblGrid>
            <w:gridCol w:w="9075"/>
          </w:tblGrid>
        </w:tblGridChange>
      </w:tblGrid>
      <w:tr>
        <w:trPr>
          <w:cantSplit w:val="0"/>
          <w:trHeight w:val="1900" w:hRule="atLeast"/>
          <w:tblHeader w:val="0"/>
        </w:trPr>
        <w:tc>
          <w:tcPr>
            <w:tcMar>
              <w:top w:w="100.0" w:type="dxa"/>
              <w:left w:w="100.0" w:type="dxa"/>
              <w:bottom w:w="22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line="360" w:lineRule="auto"/>
              <w:jc w:val="both"/>
              <w:rPr>
                <w:rFonts w:ascii="Calibri" w:cs="Calibri" w:eastAsia="Calibri" w:hAnsi="Calibri"/>
                <w:b w:val="1"/>
                <w:bCs w:val="1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14141"/>
                <w:rtl w:val="0"/>
              </w:rPr>
              <w:t xml:space="preserve">INFORMAZIONI GENERALI</w:t>
            </w:r>
          </w:p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Automotoretrò 2026 |7-8 Marzo 2026 </w:t>
              <w:br w:type="textWrapping"/>
              <w:t xml:space="preserve">Giornata operatori 6 marzo </w:t>
            </w:r>
          </w:p>
          <w:p w:rsidR="00000000" w:rsidDel="00000000" w:rsidP="00000000" w:rsidRDefault="00000000" w:rsidRPr="00000000" w14:paraId="00000012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Fiere di Parma, Viale delle Esposizioni 393a</w:t>
            </w:r>
          </w:p>
          <w:p w:rsidR="00000000" w:rsidDel="00000000" w:rsidP="00000000" w:rsidRDefault="00000000" w:rsidRPr="00000000" w14:paraId="0000001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Orari per il pubblico</w:t>
              <w:tab/>
              <w:t xml:space="preserve">dalle 09:00 alle 19:00</w:t>
            </w:r>
          </w:p>
          <w:p w:rsidR="00000000" w:rsidDel="00000000" w:rsidP="00000000" w:rsidRDefault="00000000" w:rsidRPr="00000000" w14:paraId="0000001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Orari per gli espositori dalle 9:00 alle 19:00</w:t>
            </w:r>
          </w:p>
          <w:p w:rsidR="00000000" w:rsidDel="00000000" w:rsidP="00000000" w:rsidRDefault="00000000" w:rsidRPr="00000000" w14:paraId="0000001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Prezzi giornalieri per persona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40" w:hanging="360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Online</w:t>
              <w:tab/>
              <w:t xml:space="preserve">€12 + d.p.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40" w:hanging="360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In cassa €15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40" w:hanging="360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Ragazzi fino a 12 anni gratuito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40" w:hanging="360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Disabile e accompagnatore gratuito</w:t>
            </w:r>
          </w:p>
          <w:p w:rsidR="00000000" w:rsidDel="00000000" w:rsidP="00000000" w:rsidRDefault="00000000" w:rsidRPr="00000000" w14:paraId="0000001A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360" w:lineRule="auto"/>
              <w:jc w:val="both"/>
              <w:rPr>
                <w:rFonts w:ascii="Calibri" w:cs="Calibri" w:eastAsia="Calibri" w:hAnsi="Calibri"/>
                <w:b w:val="1"/>
                <w:bCs w:val="1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14141"/>
                <w:rtl w:val="0"/>
              </w:rPr>
              <w:t xml:space="preserve">CONTATTI CON LA STAMPA</w:t>
            </w:r>
          </w:p>
          <w:p w:rsidR="00000000" w:rsidDel="00000000" w:rsidP="00000000" w:rsidRDefault="00000000" w:rsidRPr="00000000" w14:paraId="0000001C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Maia PR &amp; Comunicazione</w:t>
              <w:br w:type="textWrapping"/>
              <w:t xml:space="preserve">Ufficio Stampa Automotoretrò</w:t>
              <w:br w:type="textWrapping"/>
              <w:br w:type="textWrapping"/>
              <w:t xml:space="preserve">Antonella Maia | </w:t>
            </w:r>
            <w:r w:rsidDel="00000000" w:rsidR="00000000" w:rsidRPr="00000000">
              <w:rPr>
                <w:rFonts w:ascii="Calibri" w:cs="Calibri" w:eastAsia="Calibri" w:hAnsi="Calibri"/>
                <w:color w:val="0809f0"/>
                <w:rtl w:val="0"/>
              </w:rPr>
              <w:t xml:space="preserve">press@antonellamaia.com</w:t>
            </w:r>
            <w:r w:rsidDel="00000000" w:rsidR="00000000" w:rsidRPr="00000000">
              <w:rPr>
                <w:rFonts w:ascii="Calibri" w:cs="Calibri" w:eastAsia="Calibri" w:hAnsi="Calibri"/>
                <w:color w:val="414141"/>
                <w:rtl w:val="0"/>
              </w:rPr>
              <w:t xml:space="preserve"> | cell 349.4757783</w:t>
            </w:r>
          </w:p>
        </w:tc>
      </w:tr>
    </w:tbl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swald Light">
    <w:embedRegular w:fontKey="{00000000-0000-0000-0000-000000000000}" r:id="rId5" w:subsetted="0"/>
    <w:embedBold w:fontKey="{00000000-0000-0000-0000-000000000000}" r:id="rId6" w:subsetted="0"/>
  </w:font>
  <w:font w:name="Source Sans 3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EB Garamond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  <w:font w:name="Oswald">
    <w:embedRegular w:fontKey="{00000000-0000-0000-0000-000000000000}" r:id="rId15" w:subsetted="0"/>
    <w:embedBold w:fontKey="{00000000-0000-0000-0000-000000000000}" r:id="rId16" w:subsetted="0"/>
  </w:font>
  <w:font w:name="Big Shoulders">
    <w:embedRegular w:fontKey="{00000000-0000-0000-0000-000000000000}" r:id="rId17" w:subsetted="0"/>
    <w:embedBold w:fontKey="{00000000-0000-0000-0000-000000000000}" r:id="rId1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pacing w:after="240" w:before="240" w:line="240" w:lineRule="auto"/>
      <w:jc w:val="center"/>
      <w:rPr/>
    </w:pPr>
    <w:r w:rsidDel="00000000" w:rsidR="00000000" w:rsidRPr="00000000">
      <w:rPr>
        <w:rFonts w:ascii="Roboto" w:cs="Roboto" w:eastAsia="Roboto" w:hAnsi="Roboto"/>
        <w:sz w:val="24"/>
        <w:szCs w:val="24"/>
      </w:rPr>
      <w:drawing>
        <wp:inline distB="114300" distT="114300" distL="114300" distR="114300">
          <wp:extent cx="3018000" cy="664128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18000" cy="6641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EBGaramond-regular.ttf"/><Relationship Id="rId10" Type="http://schemas.openxmlformats.org/officeDocument/2006/relationships/font" Target="fonts/SourceSans3-boldItalic.ttf"/><Relationship Id="rId13" Type="http://schemas.openxmlformats.org/officeDocument/2006/relationships/font" Target="fonts/EBGaramond-italic.ttf"/><Relationship Id="rId12" Type="http://schemas.openxmlformats.org/officeDocument/2006/relationships/font" Target="fonts/EBGaramond-bold.ttf"/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SourceSans3-italic.ttf"/><Relationship Id="rId15" Type="http://schemas.openxmlformats.org/officeDocument/2006/relationships/font" Target="fonts/Oswald-regular.ttf"/><Relationship Id="rId14" Type="http://schemas.openxmlformats.org/officeDocument/2006/relationships/font" Target="fonts/EBGaramond-boldItalic.ttf"/><Relationship Id="rId17" Type="http://schemas.openxmlformats.org/officeDocument/2006/relationships/font" Target="fonts/BigShoulders-regular.ttf"/><Relationship Id="rId16" Type="http://schemas.openxmlformats.org/officeDocument/2006/relationships/font" Target="fonts/Oswald-bold.ttf"/><Relationship Id="rId5" Type="http://schemas.openxmlformats.org/officeDocument/2006/relationships/font" Target="fonts/OswaldLight-regular.ttf"/><Relationship Id="rId6" Type="http://schemas.openxmlformats.org/officeDocument/2006/relationships/font" Target="fonts/OswaldLight-bold.ttf"/><Relationship Id="rId18" Type="http://schemas.openxmlformats.org/officeDocument/2006/relationships/font" Target="fonts/BigShoulders-bold.ttf"/><Relationship Id="rId7" Type="http://schemas.openxmlformats.org/officeDocument/2006/relationships/font" Target="fonts/SourceSans3-regular.ttf"/><Relationship Id="rId8" Type="http://schemas.openxmlformats.org/officeDocument/2006/relationships/font" Target="fonts/SourceSans3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U0ku69gg8999IipnoiJrbwaovQ==">CgMxLjAyDmguejJkM2NqeDc3dW9qOAByITFHMUpORzBNZFdxb1Ntd0NBNC0zM0F1X041R1VMMkVaRg==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